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Cowan Pamela 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TERRESTRIAL ENERGY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2730 W. TYVOLA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Terrestrial Energy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IMSR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299,401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299,401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299,401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options granted pursuant to the Terrestrial Energy Inc. 2025 Equity Incentive Plan. The options vest in one-third increments on each of the first, second and third anniversaries of the grant date, subject to the reporting person's continued service through each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Thrasher,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170" TargetMode="External"/><Relationship Id="rId5" Type="http://schemas.openxmlformats.org/officeDocument/2006/relationships/hyperlink" Target="http://www.sec.gov/cgi-bin/browse-edgar?action=getcompany&amp;CIK=00020198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3417</Characters>
  <CharactersWithSpaces>3968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